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3261B516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61129F">
        <w:rPr>
          <w:rFonts w:cs="Arial"/>
          <w:sz w:val="24"/>
          <w:szCs w:val="24"/>
        </w:rPr>
        <w:t>8</w:t>
      </w:r>
      <w:r w:rsidR="00B1447F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12072F">
        <w:rPr>
          <w:rFonts w:cs="Arial"/>
          <w:color w:val="000000"/>
          <w:sz w:val="24"/>
          <w:szCs w:val="24"/>
        </w:rPr>
        <w:t>1</w:t>
      </w:r>
      <w:r w:rsidR="00D953BB">
        <w:rPr>
          <w:rFonts w:cs="Arial"/>
          <w:color w:val="000000"/>
          <w:sz w:val="24"/>
          <w:szCs w:val="24"/>
        </w:rPr>
        <w:t>3493</w:t>
      </w:r>
      <w:bookmarkStart w:id="0" w:name="_GoBack"/>
      <w:bookmarkEnd w:id="0"/>
    </w:p>
    <w:p w14:paraId="2700B07E" w14:textId="596DE99A" w:rsidR="003175E3" w:rsidRPr="008C4D7E" w:rsidRDefault="00B1447F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12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Oct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220A83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80CAA">
        <w:rPr>
          <w:rFonts w:ascii="Arial" w:hAnsi="Arial"/>
          <w:sz w:val="24"/>
          <w:lang w:val="en-US"/>
        </w:rPr>
        <w:t>6.12.2.2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683017C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46C95">
        <w:rPr>
          <w:rFonts w:ascii="Arial" w:hAnsi="Arial"/>
          <w:sz w:val="24"/>
          <w:lang w:val="en-US"/>
        </w:rPr>
        <w:t>PDSCH demodulation requirement</w:t>
      </w:r>
      <w:r w:rsidR="000E1ABE" w:rsidRPr="000E1ABE">
        <w:rPr>
          <w:rFonts w:ascii="Arial" w:hAnsi="Arial"/>
          <w:sz w:val="24"/>
          <w:lang w:val="en-US"/>
        </w:rPr>
        <w:t xml:space="preserve"> for 8Rx capable UE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34ADBDAB" w:rsidR="0092330C" w:rsidRDefault="007B3171" w:rsidP="00884374">
      <w:pPr>
        <w:spacing w:after="0"/>
        <w:rPr>
          <w:lang w:val="en-US"/>
        </w:rPr>
      </w:pPr>
      <w:r>
        <w:rPr>
          <w:lang w:val="en-US"/>
        </w:rPr>
        <w:t xml:space="preserve">In the last RAN4 #88 meeting, a way-forward [1] was agreed to capture the progress in the RAN4 discussion for demodulation/SDR/CSI requirement for 8Rx-capable UE. </w:t>
      </w:r>
      <w:r w:rsidR="00B1447F">
        <w:rPr>
          <w:lang w:val="en-US"/>
        </w:rPr>
        <w:t xml:space="preserve">In this contribution, we discuss the </w:t>
      </w:r>
      <w:r w:rsidR="00A95CCA">
        <w:rPr>
          <w:lang w:val="en-US"/>
        </w:rPr>
        <w:t>PDSCH demodulation requirement for 8Rx capable UE</w:t>
      </w:r>
      <w:r w:rsidR="00EB6C59">
        <w:rPr>
          <w:lang w:val="en-US"/>
        </w:rPr>
        <w:t>.</w:t>
      </w:r>
    </w:p>
    <w:p w14:paraId="2B5DFDAE" w14:textId="1A2C1A95" w:rsidR="007C61D6" w:rsidRDefault="00A95CCA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3BF4F05" w14:textId="2C130001" w:rsidR="00A95CCA" w:rsidRDefault="00A95CCA" w:rsidP="00A95CCA">
      <w:pPr>
        <w:rPr>
          <w:lang w:val="en-US"/>
        </w:rPr>
      </w:pPr>
      <w:r>
        <w:t xml:space="preserve">RAN4 needs to determine the number of layers to be used for demodulation requirement for 8Rx-UE. In [2], we have </w:t>
      </w:r>
      <w:r w:rsidR="008267D3">
        <w:t>discussed</w:t>
      </w:r>
      <w:r>
        <w:t xml:space="preserve"> the fading demodulation performance of rank-6 and rank-8 transmission </w:t>
      </w:r>
      <w:r w:rsidR="008267D3">
        <w:rPr>
          <w:lang w:val="en-US"/>
        </w:rPr>
        <w:t>for 16QAM ½ rate in the 8x8 EPA5 low correlation channel,</w:t>
      </w:r>
      <w:r>
        <w:t xml:space="preserve"> </w:t>
      </w:r>
      <w:r w:rsidR="008267D3">
        <w:t>as shown</w:t>
      </w:r>
      <w:r>
        <w:t xml:space="preserve"> in </w:t>
      </w:r>
      <w:r>
        <w:rPr>
          <w:lang w:val="en-US"/>
        </w:rPr>
        <w:t>Figure 1 and 2 for completeness. It is shown that 70% of the maximum throughput can be achieved at 13dB and 17.8dB, respectively, and hence both options are feasible from the test point perspective. Considering that 8-Layer demap is more challenging that 6-Layer, our proposal is to define the PDSCH demodulation test based on rank 8.</w:t>
      </w:r>
    </w:p>
    <w:p w14:paraId="7D1D8F0D" w14:textId="179DA308" w:rsidR="008267D3" w:rsidRPr="008267D3" w:rsidRDefault="008267D3" w:rsidP="008267D3">
      <w:pPr>
        <w:rPr>
          <w:b/>
          <w:lang w:val="en-US"/>
        </w:rPr>
      </w:pPr>
      <w:r w:rsidRPr="008267D3">
        <w:rPr>
          <w:b/>
          <w:lang w:val="en-US"/>
        </w:rPr>
        <w:t>Observati</w:t>
      </w:r>
      <w:r>
        <w:rPr>
          <w:b/>
          <w:lang w:val="en-US"/>
        </w:rPr>
        <w:t>o</w:t>
      </w:r>
      <w:r w:rsidRPr="008267D3">
        <w:rPr>
          <w:b/>
          <w:lang w:val="en-US"/>
        </w:rPr>
        <w:t>n 1. For rank-6 and rank-8 transmission based on 16QAM ½ rate in 8x8 EPA5 channel with low antenna correlation, 70% of the maximum throughput can be achieved at 13dB and 17.8dB for rank-6 and rank-8 transmission, respectively</w:t>
      </w:r>
      <w:r>
        <w:rPr>
          <w:b/>
          <w:lang w:val="en-US"/>
        </w:rPr>
        <w:t>.</w:t>
      </w:r>
    </w:p>
    <w:p w14:paraId="6D475EA3" w14:textId="77777777" w:rsidR="00A95CCA" w:rsidRPr="00E22178" w:rsidRDefault="00A95CCA" w:rsidP="00A95CCA">
      <w:pPr>
        <w:rPr>
          <w:b/>
          <w:lang w:val="en-US"/>
        </w:rPr>
      </w:pPr>
      <w:r w:rsidRPr="00E22178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E22178">
        <w:rPr>
          <w:b/>
          <w:lang w:val="en-US"/>
        </w:rPr>
        <w:t>. Introduce a new PDSCH demodulation test for rank &gt; 4 based on 16QAM ½ rate rank-8 in 8x8 EPA5 channel with low antenna correlation.</w:t>
      </w:r>
    </w:p>
    <w:p w14:paraId="66067BAA" w14:textId="77777777" w:rsidR="00A95CCA" w:rsidRDefault="00A95CCA" w:rsidP="00A95CCA">
      <w:pPr>
        <w:jc w:val="center"/>
        <w:rPr>
          <w:lang w:val="en-US"/>
        </w:rPr>
      </w:pPr>
      <w:r w:rsidRPr="006A5CA4">
        <w:rPr>
          <w:noProof/>
          <w:lang w:val="en-US"/>
        </w:rPr>
        <w:drawing>
          <wp:inline distT="0" distB="0" distL="0" distR="0" wp14:anchorId="0D50A67E" wp14:editId="6A0FD875">
            <wp:extent cx="4114800" cy="311473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614" cy="3116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30AB1" w14:textId="77777777" w:rsidR="00A95CCA" w:rsidRPr="006A5CA4" w:rsidRDefault="00A95CCA" w:rsidP="00A95CCA">
      <w:pPr>
        <w:jc w:val="center"/>
        <w:rPr>
          <w:lang w:val="en-US"/>
        </w:rPr>
      </w:pPr>
      <w:r>
        <w:rPr>
          <w:lang w:val="en-US"/>
        </w:rPr>
        <w:t>Figure 3. 16QAM ½ rate Rank-6 in EPA5</w:t>
      </w:r>
    </w:p>
    <w:p w14:paraId="527DEB49" w14:textId="77777777" w:rsidR="00A95CCA" w:rsidRDefault="00A95CCA" w:rsidP="00A95CCA">
      <w:pPr>
        <w:jc w:val="center"/>
        <w:rPr>
          <w:lang w:val="en-US"/>
        </w:rPr>
      </w:pPr>
      <w:r w:rsidRPr="006A5CA4">
        <w:rPr>
          <w:noProof/>
          <w:lang w:val="en-US"/>
        </w:rPr>
        <w:lastRenderedPageBreak/>
        <w:drawing>
          <wp:inline distT="0" distB="0" distL="0" distR="0" wp14:anchorId="7CEFF28B" wp14:editId="1C38A9DF">
            <wp:extent cx="4087368" cy="309067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368" cy="309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34D67" w14:textId="05F5A46C" w:rsidR="00805337" w:rsidRPr="00A95CCA" w:rsidRDefault="00A95CCA" w:rsidP="00D953BB">
      <w:pPr>
        <w:jc w:val="center"/>
        <w:rPr>
          <w:lang w:val="en-US"/>
        </w:rPr>
      </w:pPr>
      <w:r>
        <w:rPr>
          <w:lang w:val="en-US"/>
        </w:rPr>
        <w:t>Figure 4. 16QAM ½ rate Rank-8 in EPA5</w:t>
      </w:r>
    </w:p>
    <w:p w14:paraId="05109B46" w14:textId="1701451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F5C11A1" w14:textId="0590DF12" w:rsidR="007B3171" w:rsidRDefault="005D7959" w:rsidP="007B3171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2F4181">
        <w:rPr>
          <w:lang w:val="en-US"/>
        </w:rPr>
        <w:t>discussed the open issues in the</w:t>
      </w:r>
      <w:r w:rsidR="007B3171">
        <w:rPr>
          <w:lang w:val="en-US"/>
        </w:rPr>
        <w:t xml:space="preserve"> </w:t>
      </w:r>
      <w:r w:rsidR="008267D3">
        <w:rPr>
          <w:lang w:val="en-US"/>
        </w:rPr>
        <w:t>PDSCH demodulation requirement for</w:t>
      </w:r>
      <w:r w:rsidR="007B3171">
        <w:rPr>
          <w:lang w:val="en-US"/>
        </w:rPr>
        <w:t xml:space="preserve"> 8Rx-capable UE. </w:t>
      </w:r>
      <w:r w:rsidR="008267D3">
        <w:rPr>
          <w:lang w:val="en-US"/>
        </w:rPr>
        <w:t xml:space="preserve">Observation and proposal made in this paper is summarized as follows. </w:t>
      </w:r>
    </w:p>
    <w:p w14:paraId="748653EC" w14:textId="604E682A" w:rsidR="00973CE5" w:rsidRDefault="00973CE5" w:rsidP="007B3171">
      <w:pPr>
        <w:spacing w:after="0"/>
        <w:rPr>
          <w:b/>
        </w:rPr>
      </w:pPr>
    </w:p>
    <w:p w14:paraId="6BD6E561" w14:textId="77777777" w:rsidR="008267D3" w:rsidRPr="008267D3" w:rsidRDefault="008267D3" w:rsidP="008267D3">
      <w:pPr>
        <w:rPr>
          <w:b/>
          <w:lang w:val="en-US"/>
        </w:rPr>
      </w:pPr>
      <w:r w:rsidRPr="008267D3">
        <w:rPr>
          <w:b/>
          <w:lang w:val="en-US"/>
        </w:rPr>
        <w:t>Observati</w:t>
      </w:r>
      <w:r>
        <w:rPr>
          <w:b/>
          <w:lang w:val="en-US"/>
        </w:rPr>
        <w:t>o</w:t>
      </w:r>
      <w:r w:rsidRPr="008267D3">
        <w:rPr>
          <w:b/>
          <w:lang w:val="en-US"/>
        </w:rPr>
        <w:t>n 1. For rank-6 and rank-8 transmission based on 16QAM ½ rate in 8x8 EPA5 channel with low antenna correlation, 70% of the maximum throughput can be achieved at 13dB and 17.8dB for rank-6 and rank-8 transmission, respectively</w:t>
      </w:r>
      <w:r>
        <w:rPr>
          <w:b/>
          <w:lang w:val="en-US"/>
        </w:rPr>
        <w:t>.</w:t>
      </w:r>
    </w:p>
    <w:p w14:paraId="2C21294E" w14:textId="21CA5D7A" w:rsidR="00973CE5" w:rsidRPr="00973CE5" w:rsidRDefault="008267D3" w:rsidP="008267D3">
      <w:pPr>
        <w:rPr>
          <w:b/>
          <w:lang w:val="en-US"/>
        </w:rPr>
      </w:pPr>
      <w:r w:rsidRPr="00E22178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E22178">
        <w:rPr>
          <w:b/>
          <w:lang w:val="en-US"/>
        </w:rPr>
        <w:t>. Introduce a new PDSCH demodulation test for rank &gt; 4 based on 16QAM ½ rate rank-8 in 8x8 EPA5 channel with low antenna correlation.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50E431A" w14:textId="132C53C5" w:rsidR="00690DA5" w:rsidRDefault="00690DA5" w:rsidP="00797CE5">
      <w:r>
        <w:rPr>
          <w:lang w:val="en-US"/>
        </w:rPr>
        <w:t>[</w:t>
      </w:r>
      <w:r w:rsidR="00AD782A">
        <w:rPr>
          <w:lang w:val="en-US"/>
        </w:rPr>
        <w:t>1</w:t>
      </w:r>
      <w:r>
        <w:rPr>
          <w:lang w:val="en-US"/>
        </w:rPr>
        <w:t xml:space="preserve">] </w:t>
      </w:r>
      <w:r w:rsidR="007B3171" w:rsidRPr="007B3171">
        <w:t>R4-1811868</w:t>
      </w:r>
    </w:p>
    <w:p w14:paraId="26965CE6" w14:textId="1A16D7C6" w:rsidR="008A63F6" w:rsidRDefault="008A63F6" w:rsidP="00797CE5">
      <w:pPr>
        <w:rPr>
          <w:lang w:val="en-US"/>
        </w:rPr>
      </w:pPr>
      <w:r>
        <w:rPr>
          <w:lang w:val="en-US"/>
        </w:rPr>
        <w:t>[2] R4-1810536</w:t>
      </w:r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4B82C" w14:textId="77777777" w:rsidR="004A0249" w:rsidRDefault="004A0249">
      <w:r>
        <w:separator/>
      </w:r>
    </w:p>
  </w:endnote>
  <w:endnote w:type="continuationSeparator" w:id="0">
    <w:p w14:paraId="12892B2F" w14:textId="77777777" w:rsidR="004A0249" w:rsidRDefault="004A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709BD" w:rsidRDefault="0017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709BD" w:rsidRDefault="001709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AA51C" w14:textId="77777777" w:rsidR="004A0249" w:rsidRDefault="004A0249">
      <w:r>
        <w:separator/>
      </w:r>
    </w:p>
  </w:footnote>
  <w:footnote w:type="continuationSeparator" w:id="0">
    <w:p w14:paraId="7FD4CA74" w14:textId="77777777" w:rsidR="004A0249" w:rsidRDefault="004A0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0C43B1"/>
    <w:multiLevelType w:val="hybridMultilevel"/>
    <w:tmpl w:val="61A8D73C"/>
    <w:lvl w:ilvl="0" w:tplc="E3CCB1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33"/>
  </w:num>
  <w:num w:numId="4">
    <w:abstractNumId w:val="11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1"/>
  </w:num>
  <w:num w:numId="8">
    <w:abstractNumId w:val="18"/>
  </w:num>
  <w:num w:numId="9">
    <w:abstractNumId w:val="19"/>
  </w:num>
  <w:num w:numId="10">
    <w:abstractNumId w:val="17"/>
  </w:num>
  <w:num w:numId="11">
    <w:abstractNumId w:val="36"/>
  </w:num>
  <w:num w:numId="12">
    <w:abstractNumId w:val="22"/>
  </w:num>
  <w:num w:numId="13">
    <w:abstractNumId w:val="28"/>
  </w:num>
  <w:num w:numId="14">
    <w:abstractNumId w:val="20"/>
  </w:num>
  <w:num w:numId="15">
    <w:abstractNumId w:val="37"/>
  </w:num>
  <w:num w:numId="16">
    <w:abstractNumId w:val="32"/>
  </w:num>
  <w:num w:numId="17">
    <w:abstractNumId w:val="30"/>
  </w:num>
  <w:num w:numId="18">
    <w:abstractNumId w:val="12"/>
  </w:num>
  <w:num w:numId="19">
    <w:abstractNumId w:val="23"/>
  </w:num>
  <w:num w:numId="20">
    <w:abstractNumId w:val="3"/>
  </w:num>
  <w:num w:numId="21">
    <w:abstractNumId w:val="26"/>
  </w:num>
  <w:num w:numId="22">
    <w:abstractNumId w:val="0"/>
  </w:num>
  <w:num w:numId="23">
    <w:abstractNumId w:val="24"/>
  </w:num>
  <w:num w:numId="24">
    <w:abstractNumId w:val="21"/>
  </w:num>
  <w:num w:numId="25">
    <w:abstractNumId w:val="7"/>
  </w:num>
  <w:num w:numId="26">
    <w:abstractNumId w:val="25"/>
  </w:num>
  <w:num w:numId="27">
    <w:abstractNumId w:val="9"/>
  </w:num>
  <w:num w:numId="28">
    <w:abstractNumId w:val="6"/>
  </w:num>
  <w:num w:numId="29">
    <w:abstractNumId w:val="14"/>
  </w:num>
  <w:num w:numId="30">
    <w:abstractNumId w:val="16"/>
  </w:num>
  <w:num w:numId="31">
    <w:abstractNumId w:val="4"/>
  </w:num>
  <w:num w:numId="32">
    <w:abstractNumId w:val="34"/>
  </w:num>
  <w:num w:numId="33">
    <w:abstractNumId w:val="5"/>
  </w:num>
  <w:num w:numId="34">
    <w:abstractNumId w:val="15"/>
  </w:num>
  <w:num w:numId="35">
    <w:abstractNumId w:val="35"/>
  </w:num>
  <w:num w:numId="36">
    <w:abstractNumId w:val="10"/>
  </w:num>
  <w:num w:numId="37">
    <w:abstractNumId w:val="17"/>
  </w:num>
  <w:num w:numId="38">
    <w:abstractNumId w:val="17"/>
  </w:num>
  <w:num w:numId="39">
    <w:abstractNumId w:val="13"/>
  </w:num>
  <w:num w:numId="4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49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A3B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183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337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7D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C95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D8C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CA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CAA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3BB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98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5EC0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0EEEF-458D-4A77-A564-1E0D9172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3</cp:revision>
  <cp:lastPrinted>2009-04-22T21:01:00Z</cp:lastPrinted>
  <dcterms:created xsi:type="dcterms:W3CDTF">2018-09-28T20:05:00Z</dcterms:created>
  <dcterms:modified xsi:type="dcterms:W3CDTF">2018-09-28T20:06:00Z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